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5131" w:rsidRPr="00BA1A78" w:rsidRDefault="00BA1A78" w:rsidP="00BA1A78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BA1A78">
        <w:rPr>
          <w:rFonts w:ascii="Times New Roman" w:hAnsi="Times New Roman" w:cs="Times New Roman"/>
          <w:b/>
          <w:sz w:val="24"/>
          <w:u w:val="single"/>
        </w:rPr>
        <w:t>For Immediate Release</w:t>
      </w:r>
    </w:p>
    <w:p w:rsidR="00BA1A78" w:rsidRPr="00BA1A78" w:rsidRDefault="00BA1A78" w:rsidP="00BA1A78">
      <w:pPr>
        <w:spacing w:after="0" w:line="240" w:lineRule="auto"/>
        <w:rPr>
          <w:rFonts w:ascii="Times New Roman" w:hAnsi="Times New Roman" w:cs="Times New Roman"/>
          <w:sz w:val="24"/>
        </w:rPr>
      </w:pPr>
      <w:r w:rsidRPr="00BA1A78">
        <w:rPr>
          <w:rFonts w:ascii="Times New Roman" w:hAnsi="Times New Roman" w:cs="Times New Roman"/>
          <w:sz w:val="24"/>
        </w:rPr>
        <w:t xml:space="preserve">Title: </w:t>
      </w:r>
      <w:r w:rsidRPr="00BA1A78">
        <w:rPr>
          <w:rFonts w:ascii="Times New Roman" w:hAnsi="Times New Roman" w:cs="Times New Roman"/>
          <w:b/>
          <w:sz w:val="24"/>
          <w:u w:val="single"/>
        </w:rPr>
        <w:t>Gender and Climate Change: How Environmental Degradation Amplifies Women’s Vulnerability</w:t>
      </w:r>
    </w:p>
    <w:p w:rsidR="00DB5131" w:rsidRPr="00BA1A78" w:rsidRDefault="00BA1A78" w:rsidP="00BA1A78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BA1A78">
        <w:rPr>
          <w:rFonts w:ascii="Times New Roman" w:hAnsi="Times New Roman" w:cs="Times New Roman"/>
          <w:b/>
          <w:sz w:val="24"/>
        </w:rPr>
        <w:t>Issued by: Huqooq-ul-Ebad Development Foundation (HEDF)</w:t>
      </w:r>
    </w:p>
    <w:p w:rsidR="00DB5131" w:rsidRPr="00BA1A78" w:rsidRDefault="00BA1A78" w:rsidP="00BA1A78">
      <w:pPr>
        <w:spacing w:after="0" w:line="240" w:lineRule="auto"/>
        <w:rPr>
          <w:rFonts w:ascii="Times New Roman" w:hAnsi="Times New Roman" w:cs="Times New Roman"/>
          <w:sz w:val="24"/>
        </w:rPr>
      </w:pPr>
      <w:r w:rsidRPr="00BA1A78">
        <w:rPr>
          <w:rFonts w:ascii="Times New Roman" w:hAnsi="Times New Roman" w:cs="Times New Roman"/>
          <w:sz w:val="24"/>
        </w:rPr>
        <w:t>Islamabad, Pakistan — [12-10-202</w:t>
      </w:r>
      <w:bookmarkStart w:id="0" w:name="_GoBack"/>
      <w:bookmarkEnd w:id="0"/>
      <w:r w:rsidRPr="00BA1A78">
        <w:rPr>
          <w:rFonts w:ascii="Times New Roman" w:hAnsi="Times New Roman" w:cs="Times New Roman"/>
          <w:sz w:val="24"/>
        </w:rPr>
        <w:t xml:space="preserve">5] — The Huqooq-ul-Ebad Development Foundation </w:t>
      </w:r>
      <w:r w:rsidRPr="00BA1A78">
        <w:rPr>
          <w:rFonts w:ascii="Times New Roman" w:hAnsi="Times New Roman" w:cs="Times New Roman"/>
          <w:sz w:val="24"/>
        </w:rPr>
        <w:t>(HEDF) has released its comprehensive report, “Gender and Climate Change: How Environmental Degradation Amplifies Women’s Vulnerability,” highlighting how climate change is deepening gender inequalities across Pakistan.</w:t>
      </w:r>
    </w:p>
    <w:p w:rsidR="00DB5131" w:rsidRPr="00BA1A78" w:rsidRDefault="00BA1A78" w:rsidP="00BA1A78">
      <w:pPr>
        <w:spacing w:after="0" w:line="240" w:lineRule="auto"/>
        <w:rPr>
          <w:rFonts w:ascii="Times New Roman" w:hAnsi="Times New Roman" w:cs="Times New Roman"/>
          <w:sz w:val="24"/>
        </w:rPr>
      </w:pPr>
      <w:r w:rsidRPr="00BA1A78">
        <w:rPr>
          <w:rFonts w:ascii="Times New Roman" w:hAnsi="Times New Roman" w:cs="Times New Roman"/>
          <w:sz w:val="24"/>
        </w:rPr>
        <w:t xml:space="preserve">Speaking on the report’s findings, </w:t>
      </w:r>
      <w:r w:rsidRPr="00BA1A78">
        <w:rPr>
          <w:rFonts w:ascii="Times New Roman" w:hAnsi="Times New Roman" w:cs="Times New Roman"/>
          <w:sz w:val="24"/>
        </w:rPr>
        <w:t>Syed Muhammad Ashfaq, President of HEDF, stated:</w:t>
      </w:r>
    </w:p>
    <w:p w:rsidR="00DB5131" w:rsidRPr="00BA1A78" w:rsidRDefault="00BA1A78" w:rsidP="00BA1A78">
      <w:pPr>
        <w:spacing w:after="0" w:line="240" w:lineRule="auto"/>
        <w:rPr>
          <w:rFonts w:ascii="Times New Roman" w:hAnsi="Times New Roman" w:cs="Times New Roman"/>
          <w:sz w:val="24"/>
        </w:rPr>
      </w:pPr>
      <w:r w:rsidRPr="00BA1A78">
        <w:rPr>
          <w:rFonts w:ascii="Times New Roman" w:hAnsi="Times New Roman" w:cs="Times New Roman"/>
          <w:sz w:val="24"/>
        </w:rPr>
        <w:t>“Climate change is not gender-neutral. It strikes hardest at those least responsible for it — women in Pakistan’s most vulnerable regions. Our study reveals an urgent need for gender-responsive policies to a</w:t>
      </w:r>
      <w:r w:rsidRPr="00BA1A78">
        <w:rPr>
          <w:rFonts w:ascii="Times New Roman" w:hAnsi="Times New Roman" w:cs="Times New Roman"/>
          <w:sz w:val="24"/>
        </w:rPr>
        <w:t>ddress the widening climate gap.”</w:t>
      </w:r>
    </w:p>
    <w:p w:rsidR="00BA1A78" w:rsidRDefault="00BA1A78" w:rsidP="00BA1A78">
      <w:pPr>
        <w:spacing w:after="0" w:line="240" w:lineRule="auto"/>
        <w:rPr>
          <w:rFonts w:ascii="Times New Roman" w:hAnsi="Times New Roman" w:cs="Times New Roman"/>
          <w:sz w:val="24"/>
        </w:rPr>
      </w:pPr>
      <w:r w:rsidRPr="00BA1A78">
        <w:rPr>
          <w:rFonts w:ascii="Times New Roman" w:hAnsi="Times New Roman" w:cs="Times New Roman"/>
          <w:sz w:val="24"/>
        </w:rPr>
        <w:t>During the briefing, Hafiz Muhammad Asghar, Chief Coordinator of HEDF, also explained HEDF’s ongoing community-based initiatives and field activities addressing gender and climate vulnerabilities.</w:t>
      </w:r>
    </w:p>
    <w:p w:rsidR="00DB5131" w:rsidRPr="00BA1A78" w:rsidRDefault="00BA1A78" w:rsidP="00BA1A78">
      <w:pPr>
        <w:spacing w:after="0" w:line="240" w:lineRule="auto"/>
        <w:rPr>
          <w:rFonts w:ascii="Times New Roman" w:hAnsi="Times New Roman" w:cs="Times New Roman"/>
          <w:sz w:val="24"/>
        </w:rPr>
      </w:pPr>
      <w:r w:rsidRPr="00BA1A78">
        <w:rPr>
          <w:rFonts w:ascii="Times New Roman" w:hAnsi="Times New Roman" w:cs="Times New Roman"/>
          <w:sz w:val="24"/>
        </w:rPr>
        <w:t xml:space="preserve"> Additionally, Ms. Sapna </w:t>
      </w:r>
      <w:r w:rsidRPr="00BA1A78">
        <w:rPr>
          <w:rFonts w:ascii="Times New Roman" w:hAnsi="Times New Roman" w:cs="Times New Roman"/>
          <w:sz w:val="24"/>
        </w:rPr>
        <w:t>Ajmal, Research Associate, presented the quantitative and qualitative aspects of the gender–climate research, highlighting methodological rigor, data-collection challenges, and evidence-based insights shaping the study’s recommendations.</w:t>
      </w:r>
    </w:p>
    <w:p w:rsidR="00DB5131" w:rsidRPr="00BA1A78" w:rsidRDefault="00BA1A78" w:rsidP="00BA1A78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BA1A78">
        <w:rPr>
          <w:rFonts w:ascii="Times New Roman" w:hAnsi="Times New Roman" w:cs="Times New Roman"/>
          <w:b/>
          <w:sz w:val="24"/>
        </w:rPr>
        <w:t>Key Findings:</w:t>
      </w:r>
    </w:p>
    <w:p w:rsidR="00DB5131" w:rsidRPr="00BA1A78" w:rsidRDefault="00BA1A78" w:rsidP="00BA1A78">
      <w:pPr>
        <w:spacing w:after="0" w:line="240" w:lineRule="auto"/>
        <w:rPr>
          <w:rFonts w:ascii="Times New Roman" w:hAnsi="Times New Roman" w:cs="Times New Roman"/>
          <w:sz w:val="24"/>
        </w:rPr>
      </w:pPr>
      <w:r w:rsidRPr="00BA1A78">
        <w:rPr>
          <w:rFonts w:ascii="Times New Roman" w:hAnsi="Times New Roman" w:cs="Times New Roman"/>
          <w:sz w:val="24"/>
        </w:rPr>
        <w:t>The</w:t>
      </w:r>
      <w:r w:rsidRPr="00BA1A78">
        <w:rPr>
          <w:rFonts w:ascii="Times New Roman" w:hAnsi="Times New Roman" w:cs="Times New Roman"/>
          <w:sz w:val="24"/>
        </w:rPr>
        <w:t xml:space="preserve"> study found that water scarcity is the most pressing issue, affecting nearly one in three women, particularly in Balochistan where 67% reported severe shortages. Increased workload, food insecurity, and health risks compound women’s daily struggles. Over </w:t>
      </w:r>
      <w:r w:rsidRPr="00BA1A78">
        <w:rPr>
          <w:rFonts w:ascii="Times New Roman" w:hAnsi="Times New Roman" w:cs="Times New Roman"/>
          <w:sz w:val="24"/>
        </w:rPr>
        <w:t>30% of respondents cited financial barriers as the biggest obstacle to disaster preparedness, while cultural restrictions hindered evacuation and access to aid.</w:t>
      </w:r>
    </w:p>
    <w:p w:rsidR="00DB5131" w:rsidRPr="00BA1A78" w:rsidRDefault="00BA1A78" w:rsidP="00BA1A78">
      <w:pPr>
        <w:spacing w:after="0" w:line="240" w:lineRule="auto"/>
        <w:rPr>
          <w:rFonts w:ascii="Times New Roman" w:hAnsi="Times New Roman" w:cs="Times New Roman"/>
          <w:sz w:val="24"/>
        </w:rPr>
      </w:pPr>
      <w:r w:rsidRPr="00BA1A78">
        <w:rPr>
          <w:rFonts w:ascii="Times New Roman" w:hAnsi="Times New Roman" w:cs="Times New Roman"/>
          <w:sz w:val="24"/>
        </w:rPr>
        <w:t>The research also exposed alarming links between climate-induced economic stress and rising do</w:t>
      </w:r>
      <w:r w:rsidRPr="00BA1A78">
        <w:rPr>
          <w:rFonts w:ascii="Times New Roman" w:hAnsi="Times New Roman" w:cs="Times New Roman"/>
          <w:sz w:val="24"/>
        </w:rPr>
        <w:t>mestic violence, disrupted girls’ education due to damaged infrastructure, and widespread psychological distress among women facing displacement and livelihood loss. Across all provinces, limited participation of women (only 21%) in climate decision-making</w:t>
      </w:r>
      <w:r w:rsidRPr="00BA1A78">
        <w:rPr>
          <w:rFonts w:ascii="Times New Roman" w:hAnsi="Times New Roman" w:cs="Times New Roman"/>
          <w:sz w:val="24"/>
        </w:rPr>
        <w:t xml:space="preserve"> remains a major structural gap.</w:t>
      </w:r>
    </w:p>
    <w:p w:rsidR="00DB5131" w:rsidRPr="00BA1A78" w:rsidRDefault="00BA1A78" w:rsidP="00BA1A78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BA1A78">
        <w:rPr>
          <w:rFonts w:ascii="Times New Roman" w:hAnsi="Times New Roman" w:cs="Times New Roman"/>
          <w:b/>
          <w:sz w:val="24"/>
        </w:rPr>
        <w:t>Recommendations:</w:t>
      </w:r>
    </w:p>
    <w:p w:rsidR="00DB5131" w:rsidRPr="00BA1A78" w:rsidRDefault="00BA1A78" w:rsidP="00BA1A78">
      <w:pPr>
        <w:spacing w:after="0" w:line="240" w:lineRule="auto"/>
        <w:rPr>
          <w:rFonts w:ascii="Times New Roman" w:hAnsi="Times New Roman" w:cs="Times New Roman"/>
          <w:sz w:val="24"/>
        </w:rPr>
      </w:pPr>
      <w:r w:rsidRPr="00BA1A78">
        <w:rPr>
          <w:rFonts w:ascii="Times New Roman" w:hAnsi="Times New Roman" w:cs="Times New Roman"/>
          <w:sz w:val="24"/>
        </w:rPr>
        <w:t>HEDF calls for immediate action on ten key fronts, including:</w:t>
      </w:r>
    </w:p>
    <w:p w:rsidR="00DB5131" w:rsidRPr="00BA1A78" w:rsidRDefault="00BA1A78" w:rsidP="00BA1A78">
      <w:pPr>
        <w:spacing w:after="0" w:line="240" w:lineRule="auto"/>
        <w:rPr>
          <w:rFonts w:ascii="Times New Roman" w:hAnsi="Times New Roman" w:cs="Times New Roman"/>
          <w:sz w:val="24"/>
        </w:rPr>
      </w:pPr>
      <w:r w:rsidRPr="00BA1A78">
        <w:rPr>
          <w:rFonts w:ascii="Times New Roman" w:hAnsi="Times New Roman" w:cs="Times New Roman"/>
          <w:sz w:val="24"/>
        </w:rPr>
        <w:t>• Mandatory gender-sensitive water infrastructure investment.</w:t>
      </w:r>
    </w:p>
    <w:p w:rsidR="00DB5131" w:rsidRPr="00BA1A78" w:rsidRDefault="00BA1A78" w:rsidP="00BA1A78">
      <w:pPr>
        <w:spacing w:after="0" w:line="240" w:lineRule="auto"/>
        <w:rPr>
          <w:rFonts w:ascii="Times New Roman" w:hAnsi="Times New Roman" w:cs="Times New Roman"/>
          <w:sz w:val="24"/>
        </w:rPr>
      </w:pPr>
      <w:r w:rsidRPr="00BA1A78">
        <w:rPr>
          <w:rFonts w:ascii="Times New Roman" w:hAnsi="Times New Roman" w:cs="Times New Roman"/>
          <w:sz w:val="24"/>
        </w:rPr>
        <w:t>• Enforcement of 50% female representation in climate and disaster-management com</w:t>
      </w:r>
      <w:r w:rsidRPr="00BA1A78">
        <w:rPr>
          <w:rFonts w:ascii="Times New Roman" w:hAnsi="Times New Roman" w:cs="Times New Roman"/>
          <w:sz w:val="24"/>
        </w:rPr>
        <w:t>mittees.</w:t>
      </w:r>
    </w:p>
    <w:p w:rsidR="00DB5131" w:rsidRPr="00BA1A78" w:rsidRDefault="00BA1A78" w:rsidP="00BA1A78">
      <w:pPr>
        <w:spacing w:after="0" w:line="240" w:lineRule="auto"/>
        <w:rPr>
          <w:rFonts w:ascii="Times New Roman" w:hAnsi="Times New Roman" w:cs="Times New Roman"/>
          <w:sz w:val="24"/>
        </w:rPr>
      </w:pPr>
      <w:r w:rsidRPr="00BA1A78">
        <w:rPr>
          <w:rFonts w:ascii="Times New Roman" w:hAnsi="Times New Roman" w:cs="Times New Roman"/>
          <w:sz w:val="24"/>
        </w:rPr>
        <w:t>• Integration of mental-health and climate-health services.</w:t>
      </w:r>
    </w:p>
    <w:p w:rsidR="00DB5131" w:rsidRPr="00BA1A78" w:rsidRDefault="00BA1A78" w:rsidP="00BA1A78">
      <w:pPr>
        <w:spacing w:after="0" w:line="240" w:lineRule="auto"/>
        <w:rPr>
          <w:rFonts w:ascii="Times New Roman" w:hAnsi="Times New Roman" w:cs="Times New Roman"/>
          <w:sz w:val="24"/>
        </w:rPr>
      </w:pPr>
      <w:r w:rsidRPr="00BA1A78">
        <w:rPr>
          <w:rFonts w:ascii="Times New Roman" w:hAnsi="Times New Roman" w:cs="Times New Roman"/>
          <w:sz w:val="24"/>
        </w:rPr>
        <w:t>• Legal mechanisms to address gender-based violence in post-disaster settings.</w:t>
      </w:r>
    </w:p>
    <w:p w:rsidR="00DB5131" w:rsidRPr="00BA1A78" w:rsidRDefault="00BA1A78" w:rsidP="00BA1A78">
      <w:pPr>
        <w:spacing w:after="0" w:line="240" w:lineRule="auto"/>
        <w:rPr>
          <w:rFonts w:ascii="Times New Roman" w:hAnsi="Times New Roman" w:cs="Times New Roman"/>
          <w:sz w:val="24"/>
        </w:rPr>
      </w:pPr>
      <w:r w:rsidRPr="00BA1A78">
        <w:rPr>
          <w:rFonts w:ascii="Times New Roman" w:hAnsi="Times New Roman" w:cs="Times New Roman"/>
          <w:sz w:val="24"/>
        </w:rPr>
        <w:t>• Climate literacy and economic empowerment programs.</w:t>
      </w:r>
    </w:p>
    <w:p w:rsidR="00DB5131" w:rsidRPr="00BA1A78" w:rsidRDefault="00BA1A78" w:rsidP="00BA1A78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BA1A78">
        <w:rPr>
          <w:rFonts w:ascii="Times New Roman" w:hAnsi="Times New Roman" w:cs="Times New Roman"/>
          <w:b/>
          <w:sz w:val="24"/>
        </w:rPr>
        <w:t>About the Study:</w:t>
      </w:r>
    </w:p>
    <w:p w:rsidR="00DB5131" w:rsidRPr="00BA1A78" w:rsidRDefault="00BA1A78" w:rsidP="00BA1A78">
      <w:pPr>
        <w:spacing w:after="0" w:line="240" w:lineRule="auto"/>
        <w:rPr>
          <w:rFonts w:ascii="Times New Roman" w:hAnsi="Times New Roman" w:cs="Times New Roman"/>
          <w:sz w:val="24"/>
        </w:rPr>
      </w:pPr>
      <w:r w:rsidRPr="00BA1A78">
        <w:rPr>
          <w:rFonts w:ascii="Times New Roman" w:hAnsi="Times New Roman" w:cs="Times New Roman"/>
          <w:sz w:val="24"/>
        </w:rPr>
        <w:t>Conducted across Pakistan’s four pro</w:t>
      </w:r>
      <w:r w:rsidRPr="00BA1A78">
        <w:rPr>
          <w:rFonts w:ascii="Times New Roman" w:hAnsi="Times New Roman" w:cs="Times New Roman"/>
          <w:sz w:val="24"/>
        </w:rPr>
        <w:t>vinces, the study used a sequential exploratory mixed-methods approach, combining 33 interviews, two focus group discussions, and a survey of 800 participants. This ensured triangulated, evidence-based findings.</w:t>
      </w:r>
    </w:p>
    <w:p w:rsidR="00DB5131" w:rsidRPr="00BA1A78" w:rsidRDefault="00BA1A78" w:rsidP="00BA1A78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BA1A78">
        <w:rPr>
          <w:rFonts w:ascii="Times New Roman" w:hAnsi="Times New Roman" w:cs="Times New Roman"/>
          <w:b/>
          <w:sz w:val="24"/>
        </w:rPr>
        <w:t>For media inquiries:</w:t>
      </w:r>
    </w:p>
    <w:p w:rsidR="00DB5131" w:rsidRPr="00BA1A78" w:rsidRDefault="00BA1A78" w:rsidP="00BA1A78">
      <w:pPr>
        <w:spacing w:after="0" w:line="240" w:lineRule="auto"/>
        <w:rPr>
          <w:rFonts w:ascii="Times New Roman" w:hAnsi="Times New Roman" w:cs="Times New Roman"/>
          <w:sz w:val="24"/>
        </w:rPr>
      </w:pPr>
      <w:r w:rsidRPr="00BA1A78">
        <w:rPr>
          <w:rFonts w:ascii="Times New Roman" w:hAnsi="Times New Roman" w:cs="Times New Roman"/>
          <w:sz w:val="24"/>
        </w:rPr>
        <w:t xml:space="preserve">Huqooq-ul-Ebad </w:t>
      </w:r>
      <w:r w:rsidRPr="00BA1A78">
        <w:rPr>
          <w:rFonts w:ascii="Times New Roman" w:hAnsi="Times New Roman" w:cs="Times New Roman"/>
          <w:sz w:val="24"/>
        </w:rPr>
        <w:t>Development Foundation (HEDF)</w:t>
      </w:r>
    </w:p>
    <w:p w:rsidR="00DB5131" w:rsidRPr="00BA1A78" w:rsidRDefault="00BA1A78" w:rsidP="00BA1A78">
      <w:pPr>
        <w:spacing w:after="0" w:line="240" w:lineRule="auto"/>
        <w:rPr>
          <w:rFonts w:ascii="Times New Roman" w:hAnsi="Times New Roman" w:cs="Times New Roman"/>
          <w:sz w:val="24"/>
        </w:rPr>
      </w:pPr>
      <w:r w:rsidRPr="00BA1A78">
        <w:rPr>
          <w:rFonts w:ascii="Times New Roman" w:hAnsi="Times New Roman" w:cs="Times New Roman"/>
          <w:sz w:val="24"/>
        </w:rPr>
        <w:t>Email: info@hedfk.org | Phone: +92-333-6049797</w:t>
      </w:r>
    </w:p>
    <w:p w:rsidR="00DB5131" w:rsidRPr="00BA1A78" w:rsidRDefault="00DB5131">
      <w:pPr>
        <w:rPr>
          <w:rFonts w:ascii="Times New Roman" w:hAnsi="Times New Roman" w:cs="Times New Roman"/>
          <w:sz w:val="24"/>
        </w:rPr>
      </w:pPr>
    </w:p>
    <w:sectPr w:rsidR="00DB5131" w:rsidRPr="00BA1A7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BA1A78"/>
    <w:rsid w:val="00CB0664"/>
    <w:rsid w:val="00DB513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57007007-3022-4E25-8DB5-F0F549840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B1F6F72-7F66-4BFC-BDD5-869C57093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2873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account</cp:lastModifiedBy>
  <cp:revision>2</cp:revision>
  <dcterms:created xsi:type="dcterms:W3CDTF">2013-12-23T23:15:00Z</dcterms:created>
  <dcterms:modified xsi:type="dcterms:W3CDTF">2025-11-30T05:28:00Z</dcterms:modified>
  <cp:category/>
</cp:coreProperties>
</file>